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5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赵田凤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 海洋文化与法律学院 行政管理 17行管1班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18201955103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龙城发展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图一：新能源汽车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十三五以来，中国电动汽车迎来新一轮的高速发展，许多地方省市纷纷加入了电动车推广的行列。 山西作为能源大省，</w:t>
            </w:r>
            <w:r>
              <w:rPr>
                <w:rStyle w:val="3"/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将新能源汽车作为整体产业转型升级中关键的一环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。2016年初，山西省会太原启动了更换纯电动出租车项目，不到一年时间，全市8292辆出租车更换完成，成为全国首例、</w:t>
            </w:r>
            <w:r>
              <w:rPr>
                <w:rStyle w:val="3"/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也是全球首个全部为纯电动出租车的城市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。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图二：网红桥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天龙山区域防火旅游通道长30公里，起点与终点的高低落差达350米，从高空俯瞰，整条公路犹如一条飞龙盘旋在群山峻岭之间。这条公路也实现了西中环南延、旧晋祠路与天龙山景区的全互通。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宋体" w:hAnsi="宋体" w:cs="宋体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图三：金猪吉祥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1A1A1A"/>
                <w:spacing w:val="0"/>
                <w:sz w:val="24"/>
                <w:szCs w:val="24"/>
                <w:shd w:val="clear" w:color="auto" w:fill="auto"/>
              </w:rPr>
              <w:t>春节期间，一盏盏花灯将太原市小店区的夜空装点得格外美丽生动，虽然夜晚气温骤降，但依然挡不住从四面八方赶来的游客，拍下了“小店中国年”最美夜景。</w:t>
            </w:r>
            <w:r>
              <w:rPr>
                <w:rFonts w:hint="eastAsia" w:ascii="宋体" w:hAnsi="宋体" w:cs="宋体"/>
                <w:i w:val="0"/>
                <w:caps w:val="0"/>
                <w:color w:val="1A1A1A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绚丽的灯光、美好的祝愿，一切都十分美好!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04616374"/>
    <w:rsid w:val="1FBB60AC"/>
    <w:rsid w:val="22725AF9"/>
    <w:rsid w:val="2B503A25"/>
    <w:rsid w:val="2F1C29E5"/>
    <w:rsid w:val="304409D4"/>
    <w:rsid w:val="3F8B0402"/>
    <w:rsid w:val="4F752C5D"/>
    <w:rsid w:val="6A472CF5"/>
    <w:rsid w:val="6FB602CB"/>
    <w:rsid w:val="700C0C00"/>
    <w:rsid w:val="72A70195"/>
    <w:rsid w:val="76A520C8"/>
    <w:rsid w:val="777C06AD"/>
    <w:rsid w:val="7D35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</w:r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8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ASUS</cp:lastModifiedBy>
  <dcterms:modified xsi:type="dcterms:W3CDTF">2019-02-20T16:17:09Z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